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D294" w14:textId="77777777" w:rsidR="005307B4" w:rsidRPr="005307B4" w:rsidRDefault="005307B4" w:rsidP="005307B4">
      <w:pPr>
        <w:rPr>
          <w:sz w:val="22"/>
          <w:szCs w:val="24"/>
        </w:rPr>
      </w:pPr>
      <w:r w:rsidRPr="005307B4">
        <w:rPr>
          <w:rFonts w:hint="eastAsia"/>
          <w:sz w:val="22"/>
          <w:szCs w:val="24"/>
        </w:rPr>
        <w:t>学校全称：唐山工业职业技术学院   </w:t>
      </w:r>
    </w:p>
    <w:p w14:paraId="15E9398E" w14:textId="77777777" w:rsidR="005307B4" w:rsidRPr="005307B4" w:rsidRDefault="005307B4" w:rsidP="005307B4">
      <w:pPr>
        <w:rPr>
          <w:rFonts w:hint="eastAsia"/>
          <w:sz w:val="22"/>
          <w:szCs w:val="24"/>
        </w:rPr>
      </w:pPr>
      <w:r w:rsidRPr="005307B4">
        <w:rPr>
          <w:rFonts w:hint="eastAsia"/>
          <w:sz w:val="22"/>
          <w:szCs w:val="24"/>
        </w:rPr>
        <w:t> 办学类型：公办全日制普通院校</w:t>
      </w:r>
    </w:p>
    <w:p w14:paraId="2F51C27F" w14:textId="77777777" w:rsidR="005307B4" w:rsidRPr="005307B4" w:rsidRDefault="005307B4" w:rsidP="005307B4">
      <w:pPr>
        <w:rPr>
          <w:rFonts w:hint="eastAsia"/>
          <w:sz w:val="22"/>
          <w:szCs w:val="24"/>
        </w:rPr>
      </w:pPr>
      <w:r w:rsidRPr="005307B4">
        <w:rPr>
          <w:rFonts w:hint="eastAsia"/>
          <w:sz w:val="22"/>
          <w:szCs w:val="24"/>
        </w:rPr>
        <w:t> 学校代码：12787                  </w:t>
      </w:r>
    </w:p>
    <w:p w14:paraId="6E9F47AB" w14:textId="77777777" w:rsidR="005307B4" w:rsidRPr="005307B4" w:rsidRDefault="005307B4" w:rsidP="005307B4">
      <w:pPr>
        <w:rPr>
          <w:rFonts w:hint="eastAsia"/>
          <w:sz w:val="22"/>
          <w:szCs w:val="24"/>
        </w:rPr>
      </w:pPr>
      <w:r w:rsidRPr="005307B4">
        <w:rPr>
          <w:rFonts w:hint="eastAsia"/>
          <w:sz w:val="22"/>
          <w:szCs w:val="24"/>
        </w:rPr>
        <w:t> 唐山工业职业技术学院坐落于唐山市曹妃</w:t>
      </w:r>
      <w:proofErr w:type="gramStart"/>
      <w:r w:rsidRPr="005307B4">
        <w:rPr>
          <w:rFonts w:hint="eastAsia"/>
          <w:sz w:val="22"/>
          <w:szCs w:val="24"/>
        </w:rPr>
        <w:t>甸</w:t>
      </w:r>
      <w:proofErr w:type="gramEnd"/>
      <w:r w:rsidRPr="005307B4">
        <w:rPr>
          <w:rFonts w:hint="eastAsia"/>
          <w:sz w:val="22"/>
          <w:szCs w:val="24"/>
        </w:rPr>
        <w:t>新城，占地1644亩，建筑面积52万平方米，全日制在校生近1.4万人。学院是经国家教育部批准建立的普通高等专科学校，中国特色高水平专业群建设单位、河北省“双高”建设单位、国家优质高职院校、国家优秀骨干（示范）高职院校、国家高技能人才培养基地、国家技能人才培育突出贡献单位；与瑞士、爱尔兰、印度等21个国家和台湾地区的院校开展交流与合作，现有留学生81人。</w:t>
      </w:r>
    </w:p>
    <w:p w14:paraId="6F8D5A89" w14:textId="77777777" w:rsidR="005307B4" w:rsidRPr="005307B4" w:rsidRDefault="005307B4" w:rsidP="005307B4">
      <w:pPr>
        <w:rPr>
          <w:rFonts w:hint="eastAsia"/>
          <w:sz w:val="22"/>
          <w:szCs w:val="24"/>
        </w:rPr>
      </w:pPr>
      <w:r w:rsidRPr="005307B4">
        <w:rPr>
          <w:rFonts w:hint="eastAsia"/>
          <w:sz w:val="22"/>
          <w:szCs w:val="24"/>
        </w:rPr>
        <w:t> 近几年，学生在省级以上技能大赛、创新创业大赛获奖500余项，入职500强企业比例逐年提高,成为首钢京唐、中车唐山公司等头部企业的首选，大批成为企业骨干；先后涌现出一批全国劳动模范、国务院特贴专家、全国先进工作者、全国技术能手、全国“五一”劳动奖章获得者、河北技术状元、国家和省陶瓷艺术大师等优秀毕业生。</w:t>
      </w:r>
    </w:p>
    <w:p w14:paraId="1CD73DDF" w14:textId="77777777" w:rsidR="005307B4" w:rsidRPr="005307B4" w:rsidRDefault="005307B4" w:rsidP="005307B4">
      <w:pPr>
        <w:rPr>
          <w:rFonts w:hint="eastAsia"/>
          <w:sz w:val="22"/>
          <w:szCs w:val="24"/>
        </w:rPr>
      </w:pPr>
      <w:r w:rsidRPr="005307B4">
        <w:rPr>
          <w:rFonts w:hint="eastAsia"/>
          <w:sz w:val="22"/>
          <w:szCs w:val="24"/>
        </w:rPr>
        <w:t> 在这里同学们将穿梭在移动学习、云端教学以及视频编辑等科技感满满的智慧教室，活跃在兼具创新性、示范性的“国”字号硬核实</w:t>
      </w:r>
      <w:proofErr w:type="gramStart"/>
      <w:r w:rsidRPr="005307B4">
        <w:rPr>
          <w:rFonts w:hint="eastAsia"/>
          <w:sz w:val="22"/>
          <w:szCs w:val="24"/>
        </w:rPr>
        <w:t>训</w:t>
      </w:r>
      <w:proofErr w:type="gramEnd"/>
      <w:r w:rsidRPr="005307B4">
        <w:rPr>
          <w:rFonts w:hint="eastAsia"/>
          <w:sz w:val="22"/>
          <w:szCs w:val="24"/>
        </w:rPr>
        <w:t>基地，埋首于图书馆的浩瀚书籍之中或是在上床下桌的独立空间感受学习的快乐；享受到天南地北的美食，五湖四海的风味；体会到在体育馆、运动场挥洒汗水的青春活力与成长。学校致力于为大家打造精致的学习空间与和谐美好的成长环境，用匠心点亮初心，引领每一位学子美好前行。</w:t>
      </w:r>
    </w:p>
    <w:p w14:paraId="086D507C" w14:textId="77777777" w:rsidR="005307B4" w:rsidRPr="005307B4" w:rsidRDefault="005307B4" w:rsidP="005307B4">
      <w:pPr>
        <w:rPr>
          <w:rFonts w:hint="eastAsia"/>
          <w:sz w:val="22"/>
          <w:szCs w:val="24"/>
        </w:rPr>
      </w:pPr>
      <w:r w:rsidRPr="005307B4">
        <w:rPr>
          <w:rFonts w:hint="eastAsia"/>
          <w:sz w:val="22"/>
          <w:szCs w:val="24"/>
        </w:rPr>
        <w:t> 一、招生对象</w:t>
      </w:r>
    </w:p>
    <w:p w14:paraId="64B54890" w14:textId="77777777" w:rsidR="005307B4" w:rsidRPr="005307B4" w:rsidRDefault="005307B4" w:rsidP="005307B4">
      <w:pPr>
        <w:rPr>
          <w:rFonts w:hint="eastAsia"/>
          <w:sz w:val="22"/>
          <w:szCs w:val="24"/>
        </w:rPr>
      </w:pPr>
      <w:r w:rsidRPr="005307B4">
        <w:rPr>
          <w:rFonts w:hint="eastAsia"/>
          <w:sz w:val="22"/>
          <w:szCs w:val="24"/>
        </w:rPr>
        <w:t> 取得2024年河北省普通高考报名资格和高职单招报考的考生,思想政治品德和身体健康状况均符合教育部《普通高等学校招生工作规定》。</w:t>
      </w:r>
    </w:p>
    <w:p w14:paraId="19AD99E7" w14:textId="77777777" w:rsidR="005307B4" w:rsidRPr="005307B4" w:rsidRDefault="005307B4" w:rsidP="005307B4">
      <w:pPr>
        <w:rPr>
          <w:rFonts w:hint="eastAsia"/>
          <w:sz w:val="22"/>
          <w:szCs w:val="24"/>
        </w:rPr>
      </w:pPr>
      <w:r w:rsidRPr="005307B4">
        <w:rPr>
          <w:rFonts w:hint="eastAsia"/>
          <w:sz w:val="22"/>
          <w:szCs w:val="24"/>
        </w:rPr>
        <w:t> 二、招生专业及计划</w:t>
      </w:r>
    </w:p>
    <w:p w14:paraId="33F5E160" w14:textId="77777777" w:rsidR="005307B4" w:rsidRPr="005307B4" w:rsidRDefault="005307B4" w:rsidP="005307B4">
      <w:pPr>
        <w:rPr>
          <w:rFonts w:hint="eastAsia"/>
          <w:sz w:val="22"/>
          <w:szCs w:val="24"/>
        </w:rPr>
      </w:pPr>
      <w:r w:rsidRPr="005307B4">
        <w:rPr>
          <w:rFonts w:hint="eastAsia"/>
          <w:sz w:val="22"/>
          <w:szCs w:val="24"/>
        </w:rPr>
        <w:t> 招生专业和各专业的招生计划以最终公布的招生计划为准，详见我院官网，或者河北省教育考试院公布的《2024年河北省普通高职院校单独考试招生计划》。</w:t>
      </w:r>
    </w:p>
    <w:p w14:paraId="7AD3EB06" w14:textId="77777777" w:rsidR="005307B4" w:rsidRPr="005307B4" w:rsidRDefault="005307B4" w:rsidP="005307B4">
      <w:pPr>
        <w:rPr>
          <w:rFonts w:hint="eastAsia"/>
          <w:sz w:val="22"/>
          <w:szCs w:val="24"/>
        </w:rPr>
      </w:pPr>
      <w:r w:rsidRPr="005307B4">
        <w:rPr>
          <w:rFonts w:hint="eastAsia"/>
          <w:sz w:val="22"/>
          <w:szCs w:val="24"/>
        </w:rPr>
        <w:t> 三、考试安排、成绩公布与复核</w:t>
      </w:r>
    </w:p>
    <w:p w14:paraId="2EEC4C80" w14:textId="77777777" w:rsidR="005307B4" w:rsidRPr="005307B4" w:rsidRDefault="005307B4" w:rsidP="005307B4">
      <w:pPr>
        <w:rPr>
          <w:rFonts w:hint="eastAsia"/>
          <w:sz w:val="22"/>
          <w:szCs w:val="24"/>
        </w:rPr>
      </w:pPr>
      <w:r w:rsidRPr="005307B4">
        <w:rPr>
          <w:rFonts w:hint="eastAsia"/>
          <w:sz w:val="22"/>
          <w:szCs w:val="24"/>
        </w:rPr>
        <w:t> 具体考试安排、成绩查询及录取结果查询详见河北省教育考试院网站《2024年河北省高职单招报考须知》及相关消息。录取结果考生也可向我院查询。</w:t>
      </w:r>
    </w:p>
    <w:p w14:paraId="3A3FA623" w14:textId="77777777" w:rsidR="005307B4" w:rsidRPr="005307B4" w:rsidRDefault="005307B4" w:rsidP="005307B4">
      <w:pPr>
        <w:rPr>
          <w:rFonts w:hint="eastAsia"/>
          <w:sz w:val="22"/>
          <w:szCs w:val="24"/>
        </w:rPr>
      </w:pPr>
      <w:r w:rsidRPr="005307B4">
        <w:rPr>
          <w:rFonts w:hint="eastAsia"/>
          <w:sz w:val="22"/>
          <w:szCs w:val="24"/>
        </w:rPr>
        <w:t> 四、录取规则</w:t>
      </w:r>
    </w:p>
    <w:p w14:paraId="36D56C2D" w14:textId="77777777" w:rsidR="005307B4" w:rsidRPr="005307B4" w:rsidRDefault="005307B4" w:rsidP="005307B4">
      <w:pPr>
        <w:rPr>
          <w:rFonts w:hint="eastAsia"/>
          <w:sz w:val="22"/>
          <w:szCs w:val="24"/>
        </w:rPr>
      </w:pPr>
      <w:r w:rsidRPr="005307B4">
        <w:rPr>
          <w:rFonts w:hint="eastAsia"/>
          <w:sz w:val="22"/>
          <w:szCs w:val="24"/>
        </w:rPr>
        <w:t> 1.坚持公平竞争、公正选拔、公开透明的原则，综合评价、择优录取。</w:t>
      </w:r>
    </w:p>
    <w:p w14:paraId="34A3BD8F" w14:textId="77777777" w:rsidR="005307B4" w:rsidRPr="005307B4" w:rsidRDefault="005307B4" w:rsidP="005307B4">
      <w:pPr>
        <w:rPr>
          <w:rFonts w:hint="eastAsia"/>
          <w:sz w:val="22"/>
          <w:szCs w:val="24"/>
        </w:rPr>
      </w:pPr>
      <w:r w:rsidRPr="005307B4">
        <w:rPr>
          <w:rFonts w:hint="eastAsia"/>
          <w:sz w:val="22"/>
          <w:szCs w:val="24"/>
        </w:rPr>
        <w:t> 2.专业录取按照 “分数优先，遵循志愿”的原则进行录取。</w:t>
      </w:r>
    </w:p>
    <w:p w14:paraId="08ABEE2B" w14:textId="77777777" w:rsidR="005307B4" w:rsidRPr="005307B4" w:rsidRDefault="005307B4" w:rsidP="005307B4">
      <w:pPr>
        <w:rPr>
          <w:rFonts w:hint="eastAsia"/>
          <w:sz w:val="22"/>
          <w:szCs w:val="24"/>
        </w:rPr>
      </w:pPr>
      <w:r w:rsidRPr="005307B4">
        <w:rPr>
          <w:rFonts w:hint="eastAsia"/>
          <w:sz w:val="22"/>
          <w:szCs w:val="24"/>
        </w:rPr>
        <w:t> 3.录取办法按总成绩分专业由高分到低分录取。总分相同时，报考面向普通高中毕业生计划的考生按文化素质成绩由高到低择优录取，如文化课成绩相同则依次比较语文、数学、专业基础、职业适应性测试单科成绩，择优录取；报考面向中职毕业生计划的考生按职业技能成绩由高到低择优录取，如果职业技能成绩相同，依次比较专业能力测试、技术技能测试、语文、数学单科成绩，择优录取。   </w:t>
      </w:r>
    </w:p>
    <w:p w14:paraId="46DCAB95" w14:textId="77777777" w:rsidR="005307B4" w:rsidRPr="005307B4" w:rsidRDefault="005307B4" w:rsidP="005307B4">
      <w:pPr>
        <w:rPr>
          <w:rFonts w:hint="eastAsia"/>
          <w:sz w:val="22"/>
          <w:szCs w:val="24"/>
        </w:rPr>
      </w:pPr>
      <w:r w:rsidRPr="005307B4">
        <w:rPr>
          <w:rFonts w:hint="eastAsia"/>
          <w:sz w:val="22"/>
          <w:szCs w:val="24"/>
        </w:rPr>
        <w:t> 4.对于缺考及单科考试成绩为0分的考生，不予录取。</w:t>
      </w:r>
    </w:p>
    <w:p w14:paraId="1AAF434E" w14:textId="77777777" w:rsidR="005307B4" w:rsidRPr="005307B4" w:rsidRDefault="005307B4" w:rsidP="005307B4">
      <w:pPr>
        <w:rPr>
          <w:rFonts w:hint="eastAsia"/>
          <w:sz w:val="22"/>
          <w:szCs w:val="24"/>
        </w:rPr>
      </w:pPr>
      <w:r w:rsidRPr="005307B4">
        <w:rPr>
          <w:rFonts w:hint="eastAsia"/>
          <w:sz w:val="22"/>
          <w:szCs w:val="24"/>
        </w:rPr>
        <w:t> 5.考生所报专业志愿不能满足时，若服从专业调剂，则随机调剂到考生所报考考试类录取计划未满的专业；不服从专业调剂，予以退档处理。</w:t>
      </w:r>
    </w:p>
    <w:p w14:paraId="50B5C873" w14:textId="77777777" w:rsidR="005307B4" w:rsidRPr="005307B4" w:rsidRDefault="005307B4" w:rsidP="005307B4">
      <w:pPr>
        <w:rPr>
          <w:rFonts w:hint="eastAsia"/>
          <w:sz w:val="22"/>
          <w:szCs w:val="24"/>
        </w:rPr>
      </w:pPr>
      <w:r w:rsidRPr="005307B4">
        <w:rPr>
          <w:rFonts w:hint="eastAsia"/>
          <w:sz w:val="22"/>
          <w:szCs w:val="24"/>
        </w:rPr>
        <w:t> 6.学院对于获得由教育部主办的全国职业院校技能大赛三等奖及以上奖项，或由省级教育行政部门主办的省级职业院校技术大赛一等奖的中等职业学校应届毕业生，实行免试录取。考生申请免试专业需与获奖项目相关。具体详见学院招生网（https://zsw.tsgzy.edu.cn/）。</w:t>
      </w:r>
    </w:p>
    <w:p w14:paraId="68D7B7B2" w14:textId="77777777" w:rsidR="005307B4" w:rsidRPr="005307B4" w:rsidRDefault="005307B4" w:rsidP="005307B4">
      <w:pPr>
        <w:rPr>
          <w:rFonts w:hint="eastAsia"/>
          <w:sz w:val="22"/>
          <w:szCs w:val="24"/>
        </w:rPr>
      </w:pPr>
      <w:r w:rsidRPr="005307B4">
        <w:rPr>
          <w:rFonts w:hint="eastAsia"/>
          <w:sz w:val="22"/>
          <w:szCs w:val="24"/>
        </w:rPr>
        <w:t> 7.已被单招录取的考生，不再参加2024年普通高校招生全国统一考试和对口招生考试及录取。</w:t>
      </w:r>
    </w:p>
    <w:p w14:paraId="36AF124A" w14:textId="77777777" w:rsidR="005307B4" w:rsidRPr="005307B4" w:rsidRDefault="005307B4" w:rsidP="005307B4">
      <w:pPr>
        <w:rPr>
          <w:rFonts w:hint="eastAsia"/>
          <w:sz w:val="22"/>
          <w:szCs w:val="24"/>
        </w:rPr>
      </w:pPr>
      <w:r w:rsidRPr="005307B4">
        <w:rPr>
          <w:rFonts w:hint="eastAsia"/>
          <w:sz w:val="22"/>
          <w:szCs w:val="24"/>
        </w:rPr>
        <w:lastRenderedPageBreak/>
        <w:t> 五、收费标准</w:t>
      </w:r>
    </w:p>
    <w:p w14:paraId="755D6690" w14:textId="77777777" w:rsidR="005307B4" w:rsidRPr="005307B4" w:rsidRDefault="005307B4" w:rsidP="005307B4">
      <w:pPr>
        <w:rPr>
          <w:rFonts w:hint="eastAsia"/>
          <w:sz w:val="22"/>
          <w:szCs w:val="24"/>
        </w:rPr>
      </w:pPr>
      <w:r w:rsidRPr="005307B4">
        <w:rPr>
          <w:rFonts w:hint="eastAsia"/>
          <w:sz w:val="22"/>
          <w:szCs w:val="24"/>
        </w:rPr>
        <w:t> 1.学费：艺术设计、视觉传达设计、数字媒体艺术设计、环境艺术设计、陶瓷设计与工艺五个专业7000元/年；学前教育、早期教育两个专业3500元/年。其他专业5000元/年。</w:t>
      </w:r>
    </w:p>
    <w:p w14:paraId="1B349FAC" w14:textId="77777777" w:rsidR="005307B4" w:rsidRPr="005307B4" w:rsidRDefault="005307B4" w:rsidP="005307B4">
      <w:pPr>
        <w:rPr>
          <w:rFonts w:hint="eastAsia"/>
          <w:sz w:val="22"/>
          <w:szCs w:val="24"/>
        </w:rPr>
      </w:pPr>
      <w:r w:rsidRPr="005307B4">
        <w:rPr>
          <w:rFonts w:hint="eastAsia"/>
          <w:sz w:val="22"/>
          <w:szCs w:val="24"/>
        </w:rPr>
        <w:t> 2.住宿费：每生800元/年。</w:t>
      </w:r>
    </w:p>
    <w:p w14:paraId="4CDE389D" w14:textId="77777777" w:rsidR="005307B4" w:rsidRPr="005307B4" w:rsidRDefault="005307B4" w:rsidP="005307B4">
      <w:pPr>
        <w:rPr>
          <w:rFonts w:hint="eastAsia"/>
          <w:sz w:val="22"/>
          <w:szCs w:val="24"/>
        </w:rPr>
      </w:pPr>
      <w:r w:rsidRPr="005307B4">
        <w:rPr>
          <w:rFonts w:hint="eastAsia"/>
          <w:sz w:val="22"/>
          <w:szCs w:val="24"/>
        </w:rPr>
        <w:t> 六、发证名称</w:t>
      </w:r>
    </w:p>
    <w:p w14:paraId="042EC28B" w14:textId="77777777" w:rsidR="005307B4" w:rsidRPr="005307B4" w:rsidRDefault="005307B4" w:rsidP="005307B4">
      <w:pPr>
        <w:rPr>
          <w:rFonts w:hint="eastAsia"/>
          <w:sz w:val="22"/>
          <w:szCs w:val="24"/>
        </w:rPr>
      </w:pPr>
      <w:r w:rsidRPr="005307B4">
        <w:rPr>
          <w:rFonts w:hint="eastAsia"/>
          <w:sz w:val="22"/>
          <w:szCs w:val="24"/>
        </w:rPr>
        <w:t> 符合毕业条件，由学校颁发经教育部学历电子注册的普通高校专科学历证书。</w:t>
      </w:r>
    </w:p>
    <w:p w14:paraId="10EA0A5E" w14:textId="77777777" w:rsidR="005307B4" w:rsidRPr="005307B4" w:rsidRDefault="005307B4" w:rsidP="005307B4">
      <w:pPr>
        <w:rPr>
          <w:rFonts w:hint="eastAsia"/>
          <w:sz w:val="22"/>
          <w:szCs w:val="24"/>
        </w:rPr>
      </w:pPr>
      <w:r w:rsidRPr="005307B4">
        <w:rPr>
          <w:rFonts w:hint="eastAsia"/>
          <w:sz w:val="22"/>
          <w:szCs w:val="24"/>
        </w:rPr>
        <w:t> 七、联系方式</w:t>
      </w:r>
    </w:p>
    <w:p w14:paraId="7D9C70A4" w14:textId="77777777" w:rsidR="005307B4" w:rsidRPr="005307B4" w:rsidRDefault="005307B4" w:rsidP="005307B4">
      <w:pPr>
        <w:rPr>
          <w:rFonts w:hint="eastAsia"/>
          <w:sz w:val="22"/>
          <w:szCs w:val="24"/>
        </w:rPr>
      </w:pPr>
      <w:r w:rsidRPr="005307B4">
        <w:rPr>
          <w:rFonts w:hint="eastAsia"/>
          <w:sz w:val="22"/>
          <w:szCs w:val="24"/>
        </w:rPr>
        <w:t> 电话：（0315）7772978、8832068    </w:t>
      </w:r>
    </w:p>
    <w:p w14:paraId="759A4221" w14:textId="77777777" w:rsidR="005307B4" w:rsidRPr="005307B4" w:rsidRDefault="005307B4" w:rsidP="005307B4">
      <w:pPr>
        <w:rPr>
          <w:rFonts w:hint="eastAsia"/>
          <w:sz w:val="22"/>
          <w:szCs w:val="24"/>
        </w:rPr>
      </w:pPr>
      <w:r w:rsidRPr="005307B4">
        <w:rPr>
          <w:rFonts w:hint="eastAsia"/>
          <w:sz w:val="22"/>
          <w:szCs w:val="24"/>
        </w:rPr>
        <w:t> 联系人：张老师、吴老师</w:t>
      </w:r>
    </w:p>
    <w:p w14:paraId="39E7E440" w14:textId="77777777" w:rsidR="005307B4" w:rsidRPr="005307B4" w:rsidRDefault="005307B4" w:rsidP="005307B4">
      <w:pPr>
        <w:rPr>
          <w:rFonts w:hint="eastAsia"/>
          <w:sz w:val="22"/>
          <w:szCs w:val="24"/>
        </w:rPr>
      </w:pPr>
      <w:r w:rsidRPr="005307B4">
        <w:rPr>
          <w:rFonts w:hint="eastAsia"/>
          <w:sz w:val="22"/>
          <w:szCs w:val="24"/>
        </w:rPr>
        <w:t> 传真：（0315）8832068             </w:t>
      </w:r>
    </w:p>
    <w:p w14:paraId="102C3342" w14:textId="77777777" w:rsidR="005307B4" w:rsidRPr="005307B4" w:rsidRDefault="005307B4" w:rsidP="005307B4">
      <w:pPr>
        <w:rPr>
          <w:rFonts w:hint="eastAsia"/>
          <w:sz w:val="22"/>
          <w:szCs w:val="24"/>
        </w:rPr>
      </w:pPr>
      <w:r w:rsidRPr="005307B4">
        <w:rPr>
          <w:rFonts w:hint="eastAsia"/>
          <w:sz w:val="22"/>
          <w:szCs w:val="24"/>
        </w:rPr>
        <w:t> QQ群： 128828617</w:t>
      </w:r>
    </w:p>
    <w:p w14:paraId="039B552A" w14:textId="77777777" w:rsidR="00192C3B" w:rsidRPr="005307B4" w:rsidRDefault="00192C3B">
      <w:pPr>
        <w:rPr>
          <w:rFonts w:hint="eastAsia"/>
          <w:sz w:val="22"/>
          <w:szCs w:val="24"/>
        </w:rPr>
      </w:pPr>
    </w:p>
    <w:sectPr w:rsidR="00192C3B" w:rsidRPr="0053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14"/>
    <w:rsid w:val="00192C3B"/>
    <w:rsid w:val="001D3314"/>
    <w:rsid w:val="005307B4"/>
    <w:rsid w:val="00D535CC"/>
    <w:rsid w:val="00FE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D4BE3-82E5-4887-B055-DB2BE139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331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31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31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31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31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31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31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31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31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31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31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31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314"/>
    <w:rPr>
      <w:rFonts w:cstheme="majorBidi"/>
      <w:color w:val="0F4761" w:themeColor="accent1" w:themeShade="BF"/>
      <w:sz w:val="28"/>
      <w:szCs w:val="28"/>
    </w:rPr>
  </w:style>
  <w:style w:type="character" w:customStyle="1" w:styleId="50">
    <w:name w:val="标题 5 字符"/>
    <w:basedOn w:val="a0"/>
    <w:link w:val="5"/>
    <w:uiPriority w:val="9"/>
    <w:semiHidden/>
    <w:rsid w:val="001D3314"/>
    <w:rPr>
      <w:rFonts w:cstheme="majorBidi"/>
      <w:color w:val="0F4761" w:themeColor="accent1" w:themeShade="BF"/>
      <w:sz w:val="24"/>
      <w:szCs w:val="24"/>
    </w:rPr>
  </w:style>
  <w:style w:type="character" w:customStyle="1" w:styleId="60">
    <w:name w:val="标题 6 字符"/>
    <w:basedOn w:val="a0"/>
    <w:link w:val="6"/>
    <w:uiPriority w:val="9"/>
    <w:semiHidden/>
    <w:rsid w:val="001D3314"/>
    <w:rPr>
      <w:rFonts w:cstheme="majorBidi"/>
      <w:b/>
      <w:bCs/>
      <w:color w:val="0F4761" w:themeColor="accent1" w:themeShade="BF"/>
    </w:rPr>
  </w:style>
  <w:style w:type="character" w:customStyle="1" w:styleId="70">
    <w:name w:val="标题 7 字符"/>
    <w:basedOn w:val="a0"/>
    <w:link w:val="7"/>
    <w:uiPriority w:val="9"/>
    <w:semiHidden/>
    <w:rsid w:val="001D3314"/>
    <w:rPr>
      <w:rFonts w:cstheme="majorBidi"/>
      <w:b/>
      <w:bCs/>
      <w:color w:val="595959" w:themeColor="text1" w:themeTint="A6"/>
    </w:rPr>
  </w:style>
  <w:style w:type="character" w:customStyle="1" w:styleId="80">
    <w:name w:val="标题 8 字符"/>
    <w:basedOn w:val="a0"/>
    <w:link w:val="8"/>
    <w:uiPriority w:val="9"/>
    <w:semiHidden/>
    <w:rsid w:val="001D3314"/>
    <w:rPr>
      <w:rFonts w:cstheme="majorBidi"/>
      <w:color w:val="595959" w:themeColor="text1" w:themeTint="A6"/>
    </w:rPr>
  </w:style>
  <w:style w:type="character" w:customStyle="1" w:styleId="90">
    <w:name w:val="标题 9 字符"/>
    <w:basedOn w:val="a0"/>
    <w:link w:val="9"/>
    <w:uiPriority w:val="9"/>
    <w:semiHidden/>
    <w:rsid w:val="001D3314"/>
    <w:rPr>
      <w:rFonts w:eastAsiaTheme="majorEastAsia" w:cstheme="majorBidi"/>
      <w:color w:val="595959" w:themeColor="text1" w:themeTint="A6"/>
    </w:rPr>
  </w:style>
  <w:style w:type="paragraph" w:styleId="a3">
    <w:name w:val="Title"/>
    <w:basedOn w:val="a"/>
    <w:next w:val="a"/>
    <w:link w:val="a4"/>
    <w:uiPriority w:val="10"/>
    <w:qFormat/>
    <w:rsid w:val="001D33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3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314"/>
    <w:pPr>
      <w:spacing w:before="160" w:after="160"/>
      <w:jc w:val="center"/>
    </w:pPr>
    <w:rPr>
      <w:i/>
      <w:iCs/>
      <w:color w:val="404040" w:themeColor="text1" w:themeTint="BF"/>
    </w:rPr>
  </w:style>
  <w:style w:type="character" w:customStyle="1" w:styleId="a8">
    <w:name w:val="引用 字符"/>
    <w:basedOn w:val="a0"/>
    <w:link w:val="a7"/>
    <w:uiPriority w:val="29"/>
    <w:rsid w:val="001D3314"/>
    <w:rPr>
      <w:i/>
      <w:iCs/>
      <w:color w:val="404040" w:themeColor="text1" w:themeTint="BF"/>
    </w:rPr>
  </w:style>
  <w:style w:type="paragraph" w:styleId="a9">
    <w:name w:val="List Paragraph"/>
    <w:basedOn w:val="a"/>
    <w:uiPriority w:val="34"/>
    <w:qFormat/>
    <w:rsid w:val="001D3314"/>
    <w:pPr>
      <w:ind w:left="720"/>
      <w:contextualSpacing/>
    </w:pPr>
  </w:style>
  <w:style w:type="character" w:styleId="aa">
    <w:name w:val="Intense Emphasis"/>
    <w:basedOn w:val="a0"/>
    <w:uiPriority w:val="21"/>
    <w:qFormat/>
    <w:rsid w:val="001D3314"/>
    <w:rPr>
      <w:i/>
      <w:iCs/>
      <w:color w:val="0F4761" w:themeColor="accent1" w:themeShade="BF"/>
    </w:rPr>
  </w:style>
  <w:style w:type="paragraph" w:styleId="ab">
    <w:name w:val="Intense Quote"/>
    <w:basedOn w:val="a"/>
    <w:next w:val="a"/>
    <w:link w:val="ac"/>
    <w:uiPriority w:val="30"/>
    <w:qFormat/>
    <w:rsid w:val="001D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314"/>
    <w:rPr>
      <w:i/>
      <w:iCs/>
      <w:color w:val="0F4761" w:themeColor="accent1" w:themeShade="BF"/>
    </w:rPr>
  </w:style>
  <w:style w:type="character" w:styleId="ad">
    <w:name w:val="Intense Reference"/>
    <w:basedOn w:val="a0"/>
    <w:uiPriority w:val="32"/>
    <w:qFormat/>
    <w:rsid w:val="001D3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81999">
      <w:bodyDiv w:val="1"/>
      <w:marLeft w:val="0"/>
      <w:marRight w:val="0"/>
      <w:marTop w:val="0"/>
      <w:marBottom w:val="0"/>
      <w:divBdr>
        <w:top w:val="none" w:sz="0" w:space="0" w:color="auto"/>
        <w:left w:val="none" w:sz="0" w:space="0" w:color="auto"/>
        <w:bottom w:val="none" w:sz="0" w:space="0" w:color="auto"/>
        <w:right w:val="none" w:sz="0" w:space="0" w:color="auto"/>
      </w:divBdr>
    </w:div>
    <w:div w:id="21060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蓝莓 小</dc:creator>
  <cp:keywords/>
  <dc:description/>
  <cp:lastModifiedBy>蓝莓 小</cp:lastModifiedBy>
  <cp:revision>2</cp:revision>
  <dcterms:created xsi:type="dcterms:W3CDTF">2025-03-17T06:29:00Z</dcterms:created>
  <dcterms:modified xsi:type="dcterms:W3CDTF">2025-03-17T08:54:00Z</dcterms:modified>
</cp:coreProperties>
</file>